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2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развития одаренности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Анапа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3"/>
        </w:numPr>
        <w:ind w:right="-143" w:firstLine="349"/>
        <w:jc w:val="center"/>
        <w:tabs>
          <w:tab w:val="left" w:pos="127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numPr>
          <w:ilvl w:val="1"/>
          <w:numId w:val="13"/>
        </w:numPr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муниципальном Центре </w:t>
      </w:r>
      <w:r>
        <w:rPr>
          <w:rFonts w:ascii="Times New Roman" w:hAnsi="Times New Roman" w:cs="Times New Roman"/>
          <w:sz w:val="28"/>
          <w:szCs w:val="28"/>
        </w:rPr>
        <w:t xml:space="preserve">развития одаренности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Анапа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 xml:space="preserve">развития одаренности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Центр).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numPr>
          <w:ilvl w:val="1"/>
          <w:numId w:val="13"/>
        </w:numPr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руководствуется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№ 273 от 29.12.2012 г., локально-нормативными актами федерального, регионального и муниципального уровней,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просвещения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образования, науки и молодежной политики Краснодарского края, управления образования администрации муниципального образования город-курорт Анапа.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numPr>
          <w:ilvl w:val="1"/>
          <w:numId w:val="13"/>
        </w:numPr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является 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муниципального автономного общеобразовательного учреждения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средней общеобразовательной школы № 35 муниципального образования город-курорт Анапа имени генерал-майора, наказного атамана Черноморского казачьего войска Алексея Даниловича Безкровного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оптимальные социально-педагогические условия для выявления, поддержки и развития одаренных детей, их самореализации и самоопределения, </w:t>
      </w:r>
      <w:r>
        <w:rPr>
          <w:rFonts w:ascii="Times New Roman" w:hAnsi="Times New Roman" w:cs="Times New Roman"/>
          <w:sz w:val="28"/>
          <w:szCs w:val="28"/>
        </w:rPr>
        <w:t xml:space="preserve">раскрытия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потенциальных возможностей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numPr>
          <w:ilvl w:val="1"/>
          <w:numId w:val="13"/>
        </w:numPr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сотрудничает с организациями и учреждениями в соответствии с целями его создания.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numPr>
          <w:ilvl w:val="1"/>
          <w:numId w:val="13"/>
        </w:numPr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Центра организуется во взаимодействии с муниципальным казенным учреждением центр развития образования при управлении образования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город-курорт Анапа (далее – Центр развития образования).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numPr>
          <w:ilvl w:val="1"/>
          <w:numId w:val="13"/>
        </w:numPr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создается и ликвидируется приказом управления образования администрации муниципального образования город-курорт Анапа.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numPr>
          <w:ilvl w:val="0"/>
          <w:numId w:val="13"/>
        </w:numPr>
        <w:ind w:right="-14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3"/>
        </w:numPr>
        <w:ind w:right="-143" w:hanging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Центра: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выявления, поддержки, развития и социализации детей;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наиболее полного удовлетворения интеллектуальных, творческих, социально-культурных, духовно-нравственных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потребностей обучающихся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уровнем интеллектуальных,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творческих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лидерских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способностей;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личностной, творческой самореализации и профессионального самоопределения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 образовательном пространстве стратегии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социальными партнерами.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1"/>
          <w:numId w:val="13"/>
        </w:numPr>
        <w:ind w:right="-143" w:hanging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</w:t>
      </w:r>
      <w:r>
        <w:rPr>
          <w:rFonts w:ascii="Times New Roman" w:hAnsi="Times New Roman" w:cs="Times New Roman"/>
          <w:sz w:val="28"/>
          <w:szCs w:val="28"/>
        </w:rPr>
        <w:t xml:space="preserve"> детей, проявивших</w:t>
      </w:r>
      <w:r>
        <w:rPr>
          <w:rFonts w:ascii="Times New Roman" w:hAnsi="Times New Roman" w:cs="Times New Roman"/>
          <w:sz w:val="28"/>
          <w:szCs w:val="28"/>
        </w:rPr>
        <w:t xml:space="preserve"> высокие результаты в учебной и внеучебной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сопровождение научно-исследовательской работы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педагогической и психологической поддержки одаренных детей;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предметным олимпиадам, интеллектуальным и творческим конкурсам различного уровня (муниципальным, региональным, всероссийским и т.д.);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устойчивого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интереса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самообразованию и самосовершенствованию;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3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по повышению профессиональной компетентности педагогов, работающих с одаренными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детьми.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5"/>
        </w:numPr>
        <w:ind w:right="-14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муниципальной системы сетевого взаимодействия образовательных учреждений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с одаренными детьми.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деятельности образовательных учреждений муниципалитета по раб</w:t>
      </w:r>
      <w:r>
        <w:rPr>
          <w:rFonts w:ascii="Times New Roman" w:hAnsi="Times New Roman" w:cs="Times New Roman"/>
          <w:sz w:val="28"/>
          <w:szCs w:val="28"/>
        </w:rPr>
        <w:t xml:space="preserve">оте с одаренными детьми.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выявлению детей, мотивированных на достижение высоких результатов в урочной и внеурочной деятельности, включающей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потенциала одаренных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ведение банка</w:t>
      </w:r>
      <w:r>
        <w:rPr>
          <w:rFonts w:ascii="Times New Roman" w:hAnsi="Times New Roman" w:cs="Times New Roman"/>
          <w:sz w:val="28"/>
          <w:szCs w:val="28"/>
        </w:rPr>
        <w:t xml:space="preserve"> данных детей, проявляющих интерес к различным видам интеллектуальной и творческой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психолого-педагогического мониторинга с целью выявления способностей ребенка и подбора индивидуальных программ работы с ним.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комплекса мер по поддержке детей, мотивированных на достижение высоких результатов в урочной и внеурочной деятельности, включающего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социально-педагогическое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одаренных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индивидуально-групповых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одаренными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детьми;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одаренных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консультативной помощи в целях их творческой самореализации и профессиональной ориентации;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учащихся;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тренинговые занятия по развитию эмоциональной устойчивости, формирование навыков саморегуляции, преодоление стресса 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экстремальных ситуациях;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научно-методическое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научного общества учащихся, </w:t>
      </w:r>
      <w:r>
        <w:rPr>
          <w:rFonts w:ascii="Times New Roman" w:hAnsi="Times New Roman" w:cs="Times New Roman"/>
          <w:sz w:val="28"/>
          <w:szCs w:val="28"/>
        </w:rPr>
        <w:t xml:space="preserve">приобщение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научно-исследовательской, проектной деятельности, научно-техническому творчеству, обучение навыкам самообразования;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2"/>
          <w:numId w:val="15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 с высшими учебными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заведениями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общеобразовательными организациями,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организациями дополнительного образования,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Центром развития одаренности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другими организациями в соответствии с целями и задачами Центра.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5"/>
        </w:numPr>
        <w:ind w:right="-14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принципы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научности;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развивающего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образования;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опережающего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обучения;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индивидуализации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учебно-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процесса;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личности;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учащимися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услуг, педагогического сопровождения;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разнообразия предлагаемых возможностей для реализации способностей обучающихся;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интеграции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интеллектуального,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духовно-нравственного, эстетического и физического развития;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воспитывающего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обучения;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1"/>
          <w:numId w:val="15"/>
        </w:numPr>
        <w:ind w:left="0" w:right="-143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добровольности.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ind w:right="-14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722"/>
        <w:ind w:right="-14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5"/>
        </w:numPr>
        <w:ind w:right="-14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722"/>
        <w:numPr>
          <w:ilvl w:val="0"/>
          <w:numId w:val="18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 соответствии со стоящими перед н</w:t>
      </w:r>
      <w:r>
        <w:rPr>
          <w:rFonts w:ascii="Times New Roman" w:hAnsi="Times New Roman" w:cs="Times New Roman"/>
          <w:sz w:val="28"/>
          <w:szCs w:val="28"/>
        </w:rPr>
        <w:t xml:space="preserve">им задачами имеет право </w:t>
      </w:r>
      <w:r>
        <w:rPr>
          <w:rFonts w:ascii="Times New Roman" w:hAnsi="Times New Roman" w:cs="Times New Roman"/>
          <w:sz w:val="28"/>
          <w:szCs w:val="28"/>
        </w:rPr>
        <w:t xml:space="preserve">запрашивать от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относящуюся к работе с одаренными детьми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8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формирует и поддерживает в актуальном состоянии электронный банк данных одаренных детей (далее – банк данных).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8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данных является системой учета информации о победителях, призерах районных, краевых, всероссийских конкурсов, олимпиад, научных конференций</w:t>
      </w:r>
      <w:r>
        <w:rPr>
          <w:rFonts w:ascii="Times New Roman" w:hAnsi="Times New Roman" w:cs="Times New Roman"/>
          <w:sz w:val="28"/>
          <w:szCs w:val="28"/>
        </w:rPr>
        <w:t xml:space="preserve"> и других интеллектуальных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8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данных обеспечивает сбор, систематизацию и сохранение информации об одаренных детях в виде портфолио их достижений.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8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портфолио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заносятся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одаренных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детях: фамилия,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отчество,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домашний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адрес, телефон,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фамилия,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имя,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достижения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уровней,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публикациях,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научных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проектах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8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актуализирует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содержащуюся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банке </w:t>
      </w:r>
      <w:r>
        <w:rPr>
          <w:rFonts w:ascii="Times New Roman" w:hAnsi="Times New Roman" w:cs="Times New Roman"/>
          <w:sz w:val="28"/>
          <w:szCs w:val="28"/>
        </w:rPr>
        <w:t xml:space="preserve">данных,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реже, чем один раз в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8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олимпиад, конкурсов, научных конференций и др.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ind w:right="-143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722"/>
        <w:numPr>
          <w:ilvl w:val="0"/>
          <w:numId w:val="15"/>
        </w:num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кадровое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numPr>
          <w:ilvl w:val="0"/>
          <w:numId w:val="19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Центро</w:t>
      </w:r>
      <w:r>
        <w:rPr>
          <w:rFonts w:ascii="Times New Roman" w:hAnsi="Times New Roman" w:cs="Times New Roman"/>
          <w:sz w:val="28"/>
          <w:szCs w:val="28"/>
        </w:rPr>
        <w:t xml:space="preserve">м осуществляет его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9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сотр</w:t>
      </w:r>
      <w:r>
        <w:rPr>
          <w:rFonts w:ascii="Times New Roman" w:hAnsi="Times New Roman" w:cs="Times New Roman"/>
          <w:sz w:val="28"/>
          <w:szCs w:val="28"/>
        </w:rPr>
        <w:t xml:space="preserve">удников Центра входят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персонал, работающий на постоянной основе (штатные сотрудники)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педагог дополнительного образования, педагог-организатор.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9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взаимодействует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с педагогами Центра, специалистами Центра</w:t>
      </w:r>
      <w:r>
        <w:rPr>
          <w:rFonts w:ascii="Times New Roman" w:hAnsi="Times New Roman" w:cs="Times New Roman"/>
          <w:sz w:val="28"/>
          <w:szCs w:val="28"/>
        </w:rPr>
        <w:t xml:space="preserve"> развития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координаторами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педагогами, осуществляющими работу с одаренными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детьми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образовательных организациях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9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Центра отчитывается о работе Центра ежегодно в рамках сдачи отчетов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numPr>
          <w:ilvl w:val="0"/>
          <w:numId w:val="15"/>
        </w:num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Внешние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внутренние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связи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2"/>
        <w:numPr>
          <w:ilvl w:val="0"/>
          <w:numId w:val="20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вопросам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стратегии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мероприятий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отчетности,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и мониторингов.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074473"/>
      <w:docPartObj>
        <w:docPartGallery w:val="Page Numbers (Top of Page)"/>
        <w:docPartUnique w:val="true"/>
      </w:docPartObj>
      <w:rPr/>
    </w:sdtPr>
    <w:sdtContent>
      <w:p>
        <w:pPr>
          <w:pStyle w:val="73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5" w:hanging="2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2" w:hanging="2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2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7" w:hanging="2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2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2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8" w:hanging="2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1" w:hanging="27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6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0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5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2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1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5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3" w:hanging="281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5" w:hanging="6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13" w:hanging="7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17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24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5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2" w:hanging="2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2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7" w:hanging="2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2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2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8" w:hanging="2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1" w:hanging="20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 w:eastAsiaTheme="minorHAnsi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eastAsiaTheme="minorHAnsi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6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7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8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8"/>
  </w:num>
  <w:num w:numId="5">
    <w:abstractNumId w:val="19"/>
  </w:num>
  <w:num w:numId="6">
    <w:abstractNumId w:val="14"/>
  </w:num>
  <w:num w:numId="7">
    <w:abstractNumId w:val="5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3"/>
  </w:num>
  <w:num w:numId="18">
    <w:abstractNumId w:val="7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9"/>
    <w:link w:val="7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9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9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9"/>
    <w:link w:val="731"/>
    <w:uiPriority w:val="99"/>
  </w:style>
  <w:style w:type="character" w:styleId="45">
    <w:name w:val="Footer Char"/>
    <w:basedOn w:val="719"/>
    <w:link w:val="733"/>
    <w:uiPriority w:val="99"/>
  </w:style>
  <w:style w:type="paragraph" w:styleId="46">
    <w:name w:val="Caption"/>
    <w:basedOn w:val="717"/>
    <w:next w:val="7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9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9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</w:style>
  <w:style w:type="paragraph" w:styleId="718">
    <w:name w:val="Heading 1"/>
    <w:basedOn w:val="717"/>
    <w:link w:val="729"/>
    <w:uiPriority w:val="1"/>
    <w:qFormat/>
    <w:pPr>
      <w:ind w:left="1292" w:hanging="279"/>
      <w:jc w:val="both"/>
      <w:spacing w:after="0" w:line="319" w:lineRule="exact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>
    <w:name w:val="No Spacing"/>
    <w:uiPriority w:val="1"/>
    <w:qFormat/>
    <w:pPr>
      <w:spacing w:after="0" w:line="240" w:lineRule="auto"/>
    </w:pPr>
  </w:style>
  <w:style w:type="paragraph" w:styleId="723">
    <w:name w:val="Balloon Text"/>
    <w:basedOn w:val="717"/>
    <w:link w:val="7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24" w:customStyle="1">
    <w:name w:val="Текст выноски Знак"/>
    <w:basedOn w:val="719"/>
    <w:link w:val="723"/>
    <w:uiPriority w:val="99"/>
    <w:semiHidden/>
    <w:rPr>
      <w:rFonts w:ascii="Segoe UI" w:hAnsi="Segoe UI" w:cs="Segoe UI"/>
      <w:sz w:val="18"/>
      <w:szCs w:val="18"/>
    </w:rPr>
  </w:style>
  <w:style w:type="paragraph" w:styleId="725">
    <w:name w:val="List Paragraph"/>
    <w:basedOn w:val="717"/>
    <w:link w:val="730"/>
    <w:uiPriority w:val="1"/>
    <w:qFormat/>
    <w:pPr>
      <w:contextualSpacing/>
      <w:ind w:left="720"/>
    </w:pPr>
  </w:style>
  <w:style w:type="table" w:styleId="726">
    <w:name w:val="Table Grid"/>
    <w:basedOn w:val="720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7">
    <w:name w:val="Body Text"/>
    <w:basedOn w:val="717"/>
    <w:link w:val="728"/>
    <w:uiPriority w:val="1"/>
    <w:qFormat/>
    <w:pPr>
      <w:ind w:left="305" w:firstLine="707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728" w:customStyle="1">
    <w:name w:val="Основной текст Знак"/>
    <w:basedOn w:val="719"/>
    <w:link w:val="727"/>
    <w:uiPriority w:val="1"/>
    <w:rPr>
      <w:rFonts w:ascii="Times New Roman" w:hAnsi="Times New Roman" w:eastAsia="Times New Roman" w:cs="Times New Roman"/>
      <w:sz w:val="28"/>
      <w:szCs w:val="28"/>
    </w:rPr>
  </w:style>
  <w:style w:type="character" w:styleId="729" w:customStyle="1">
    <w:name w:val="Заголовок 1 Знак"/>
    <w:basedOn w:val="719"/>
    <w:link w:val="718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730" w:customStyle="1">
    <w:name w:val="Абзац списка Знак"/>
    <w:link w:val="725"/>
    <w:uiPriority w:val="1"/>
    <w:qFormat/>
  </w:style>
  <w:style w:type="paragraph" w:styleId="731">
    <w:name w:val="Header"/>
    <w:basedOn w:val="717"/>
    <w:link w:val="7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2" w:customStyle="1">
    <w:name w:val="Верхний колонтитул Знак"/>
    <w:basedOn w:val="719"/>
    <w:link w:val="731"/>
    <w:uiPriority w:val="99"/>
  </w:style>
  <w:style w:type="paragraph" w:styleId="733">
    <w:name w:val="Footer"/>
    <w:basedOn w:val="717"/>
    <w:link w:val="73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4" w:customStyle="1">
    <w:name w:val="Нижний колонтитул Знак"/>
    <w:basedOn w:val="719"/>
    <w:link w:val="73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</dc:creator>
  <cp:keywords/>
  <dc:description/>
  <cp:lastModifiedBy>Перерва Дмитрий Игоревич</cp:lastModifiedBy>
  <cp:revision>43</cp:revision>
  <dcterms:created xsi:type="dcterms:W3CDTF">2023-11-15T12:07:00Z</dcterms:created>
  <dcterms:modified xsi:type="dcterms:W3CDTF">2025-02-24T06:32:30Z</dcterms:modified>
</cp:coreProperties>
</file>